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DBB" w:rsidRDefault="00670136">
      <w:pPr>
        <w:widowControl/>
        <w:jc w:val="left"/>
        <w:outlineLvl w:val="1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  <w:r w:rsidR="00916D7A">
        <w:rPr>
          <w:rFonts w:ascii="黑体" w:eastAsia="黑体" w:hAnsi="黑体" w:cs="Times New Roman"/>
          <w:sz w:val="32"/>
          <w:szCs w:val="32"/>
        </w:rPr>
        <w:t>3</w:t>
      </w:r>
    </w:p>
    <w:p w:rsidR="007A7DBB" w:rsidRDefault="007A7DBB">
      <w:pPr>
        <w:jc w:val="center"/>
        <w:rPr>
          <w:sz w:val="44"/>
          <w:szCs w:val="44"/>
        </w:rPr>
      </w:pPr>
    </w:p>
    <w:p w:rsidR="007A7DBB" w:rsidRDefault="007A7DBB">
      <w:pPr>
        <w:jc w:val="center"/>
        <w:rPr>
          <w:sz w:val="44"/>
          <w:szCs w:val="44"/>
        </w:rPr>
      </w:pPr>
    </w:p>
    <w:p w:rsidR="007A7DBB" w:rsidRDefault="007A7DBB">
      <w:pPr>
        <w:jc w:val="center"/>
        <w:rPr>
          <w:rFonts w:eastAsia="仿宋_GB2312"/>
          <w:sz w:val="44"/>
          <w:szCs w:val="44"/>
        </w:rPr>
      </w:pPr>
    </w:p>
    <w:p w:rsidR="00E02B2C" w:rsidRDefault="00E02B2C" w:rsidP="00E02B2C">
      <w:pPr>
        <w:widowControl/>
        <w:autoSpaceDE w:val="0"/>
        <w:autoSpaceDN w:val="0"/>
        <w:adjustRightInd w:val="0"/>
        <w:snapToGrid w:val="0"/>
        <w:spacing w:line="70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cap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aps/>
          <w:sz w:val="44"/>
          <w:szCs w:val="44"/>
        </w:rPr>
        <w:t>北京市</w:t>
      </w:r>
      <w:r w:rsidRPr="004C6F11">
        <w:rPr>
          <w:rFonts w:ascii="方正小标宋简体" w:eastAsia="方正小标宋简体" w:hAnsi="方正小标宋简体" w:cs="方正小标宋简体" w:hint="eastAsia"/>
          <w:bCs/>
          <w:caps/>
          <w:sz w:val="44"/>
          <w:szCs w:val="44"/>
        </w:rPr>
        <w:t>服务“专精特新”中小企业</w:t>
      </w:r>
    </w:p>
    <w:p w:rsidR="00E02B2C" w:rsidRDefault="00E02B2C" w:rsidP="00E02B2C">
      <w:pPr>
        <w:widowControl/>
        <w:autoSpaceDE w:val="0"/>
        <w:autoSpaceDN w:val="0"/>
        <w:adjustRightInd w:val="0"/>
        <w:snapToGrid w:val="0"/>
        <w:spacing w:line="70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cap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aps/>
          <w:sz w:val="44"/>
          <w:szCs w:val="44"/>
        </w:rPr>
        <w:t>的</w:t>
      </w:r>
      <w:r w:rsidR="004C6F11" w:rsidRPr="004C6F11">
        <w:rPr>
          <w:rFonts w:ascii="方正小标宋简体" w:eastAsia="方正小标宋简体" w:hAnsi="方正小标宋简体" w:cs="方正小标宋简体" w:hint="eastAsia"/>
          <w:bCs/>
          <w:caps/>
          <w:sz w:val="44"/>
          <w:szCs w:val="44"/>
        </w:rPr>
        <w:t>公共服务示范平台</w:t>
      </w:r>
    </w:p>
    <w:p w:rsidR="007A7DBB" w:rsidRDefault="00670136">
      <w:pPr>
        <w:widowControl/>
        <w:autoSpaceDE w:val="0"/>
        <w:autoSpaceDN w:val="0"/>
        <w:adjustRightInd w:val="0"/>
        <w:snapToGrid w:val="0"/>
        <w:spacing w:line="70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cap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aps/>
          <w:sz w:val="44"/>
          <w:szCs w:val="44"/>
        </w:rPr>
        <w:t>服务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caps/>
          <w:sz w:val="44"/>
          <w:szCs w:val="44"/>
        </w:rPr>
        <w:t>方案</w:t>
      </w:r>
    </w:p>
    <w:p w:rsidR="007A7DBB" w:rsidRDefault="007A7DBB">
      <w:pPr>
        <w:jc w:val="center"/>
        <w:rPr>
          <w:rFonts w:eastAsia="楷体_GB2312"/>
          <w:b/>
          <w:sz w:val="72"/>
          <w:szCs w:val="20"/>
        </w:rPr>
      </w:pPr>
    </w:p>
    <w:p w:rsidR="007A7DBB" w:rsidRDefault="007A7DBB">
      <w:pPr>
        <w:jc w:val="center"/>
        <w:rPr>
          <w:rFonts w:eastAsia="楷体_GB2312"/>
          <w:b/>
          <w:sz w:val="24"/>
          <w:szCs w:val="20"/>
        </w:rPr>
      </w:pPr>
    </w:p>
    <w:p w:rsidR="007A7DBB" w:rsidRDefault="007A7DBB">
      <w:pPr>
        <w:jc w:val="center"/>
        <w:rPr>
          <w:rFonts w:eastAsia="楷体_GB2312"/>
          <w:b/>
          <w:sz w:val="24"/>
          <w:szCs w:val="20"/>
        </w:rPr>
      </w:pPr>
    </w:p>
    <w:p w:rsidR="007A7DBB" w:rsidRDefault="007A7DBB">
      <w:pPr>
        <w:jc w:val="center"/>
        <w:rPr>
          <w:rFonts w:eastAsia="楷体_GB2312"/>
          <w:b/>
          <w:sz w:val="24"/>
          <w:szCs w:val="20"/>
        </w:rPr>
      </w:pPr>
    </w:p>
    <w:p w:rsidR="007A7DBB" w:rsidRDefault="007A7DBB">
      <w:pPr>
        <w:jc w:val="center"/>
        <w:rPr>
          <w:rFonts w:eastAsia="楷体_GB2312"/>
          <w:b/>
          <w:sz w:val="24"/>
          <w:szCs w:val="20"/>
        </w:rPr>
      </w:pPr>
    </w:p>
    <w:p w:rsidR="007A7DBB" w:rsidRDefault="007A7DBB">
      <w:pPr>
        <w:jc w:val="center"/>
        <w:rPr>
          <w:rFonts w:eastAsia="楷体_GB2312"/>
          <w:b/>
          <w:sz w:val="24"/>
          <w:szCs w:val="20"/>
        </w:rPr>
      </w:pPr>
    </w:p>
    <w:p w:rsidR="007A7DBB" w:rsidRDefault="007A7DBB">
      <w:pPr>
        <w:jc w:val="center"/>
        <w:rPr>
          <w:rFonts w:eastAsia="楷体_GB2312"/>
          <w:b/>
          <w:sz w:val="24"/>
          <w:szCs w:val="20"/>
        </w:rPr>
      </w:pPr>
    </w:p>
    <w:p w:rsidR="007A7DBB" w:rsidRDefault="007A7DBB">
      <w:pPr>
        <w:rPr>
          <w:rFonts w:eastAsia="楷体_GB2312"/>
          <w:b/>
          <w:sz w:val="24"/>
          <w:szCs w:val="20"/>
        </w:rPr>
      </w:pPr>
    </w:p>
    <w:p w:rsidR="007A7DBB" w:rsidRDefault="007A7DBB">
      <w:pPr>
        <w:rPr>
          <w:rFonts w:eastAsia="楷体_GB2312"/>
          <w:b/>
          <w:sz w:val="24"/>
          <w:szCs w:val="20"/>
        </w:rPr>
      </w:pPr>
    </w:p>
    <w:p w:rsidR="007A7DBB" w:rsidRDefault="007A7DBB">
      <w:pPr>
        <w:rPr>
          <w:rFonts w:eastAsia="楷体_GB2312"/>
          <w:b/>
          <w:sz w:val="24"/>
          <w:szCs w:val="20"/>
        </w:rPr>
      </w:pPr>
    </w:p>
    <w:p w:rsidR="007A7DBB" w:rsidRDefault="007A7DBB">
      <w:pPr>
        <w:rPr>
          <w:rFonts w:eastAsia="楷体_GB2312"/>
          <w:b/>
          <w:sz w:val="24"/>
          <w:szCs w:val="20"/>
        </w:rPr>
      </w:pPr>
    </w:p>
    <w:p w:rsidR="007A7DBB" w:rsidRDefault="00670136">
      <w:pPr>
        <w:spacing w:line="900" w:lineRule="exact"/>
        <w:ind w:firstLineChars="300" w:firstLine="960"/>
        <w:jc w:val="left"/>
        <w:rPr>
          <w:rFonts w:ascii="华文仿宋" w:eastAsia="华文仿宋" w:hAnsi="华文仿宋"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sz w:val="32"/>
          <w:szCs w:val="32"/>
        </w:rPr>
        <w:t>申报</w:t>
      </w:r>
      <w:r>
        <w:rPr>
          <w:rFonts w:ascii="华文仿宋" w:eastAsia="华文仿宋" w:hAnsi="华文仿宋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160655</wp:posOffset>
                </wp:positionV>
                <wp:extent cx="635" cy="635"/>
                <wp:effectExtent l="0" t="0" r="18415" b="18415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2" o:spid="_x0000_s1026" o:spt="20" style="position:absolute;left:0pt;margin-left:183.75pt;margin-top:12.65pt;height:0.05pt;width:0.05pt;z-index:251659264;mso-width-relative:page;mso-height-relative:page;" filled="f" stroked="t" coordsize="21600,21600" o:allowincell="f" o:gfxdata="UEsFBgAAAAAAAAAAAAAAAAAAAAAAAFBLAwQKAAAAAACHTuJAAAAAAAAAAAAAAAAABAAAAGRycy9Q&#10;SwMEFAAAAAgAh07iQDWYfXXWAAAACQEAAA8AAABkcnMvZG93bnJldi54bWxNjz1Pw0AMhnck/sPJ&#10;SCwVvTShAYVcOgDZWCggVjdnkoicL81dP+DX405l9OtHrx+Xq6Mb1J6m0Hs2sJgnoIgbb3tuDby/&#10;1Tf3oEJEtjh4JgM/FGBVXV6UWFh/4Ffar2OrpIRDgQa6GMdC69B05DDM/Ugsuy8/OYwyTq22Ex6k&#10;3A06TZJcO+xZLnQ40mNHzfd65wyE+oO29e+smSWfWesp3T69PKMx11eL5AFUpGM8w3DSF3WoxGnj&#10;d2yDGgxk+d1SUAPpMgMlgAQ5qM0puAVdlfr/B9UfUEsDBBQAAAAIAIdO4kBmrKS8swEAAH0DAAAO&#10;AAAAZHJzL2Uyb0RvYy54bWytU8mOEzEQvSPxD5bvpDNBM4JWOnOYMFxGEAnmAyp2uduSN7lMOvl7&#10;yk7IsFwQIgenXH61vFfV6/ujd+KAmWwMg7xZLKXAoKK2YRzk89fHN++koAJBg4sBB3lCkveb16/W&#10;c+pxFafoNGbBSQL1cxrkVErqu47UhB5oERMGfjQxeyh8zWOnM8yc3btutVzedXPMOuWokIi92/Oj&#10;3LT8xqAqn40hLMINknsr7czt3Nez26yhHzOkyapLG/APXXiwgYteU22hgPiW7R+pvFU5UjRloaLv&#10;ojFWYePAbG6Wv7H5MkHCxoXFoXSVif5fWvXpsMvCap6dFAE8j+jJBhSrqsycqGfAQ9jly43SLlea&#10;R5N9/WcC4tjUPF3VxGMRip13b2+lUOyvBsd3L2EpU/mI0YtqDNJxxaYeHJ6onKE/ILWKC2Ie5Pvb&#10;VU0IvCXGQWHTJ+6bwthiKTqrH61zNYLyuH9wWRygzr39Li38AqtFtkDTGdeeKgz6CUF/CFqUU2JF&#10;Aq+urC141FI45E2vVkMWsO5vkMzeBRahanpWsVr7qE9N3ObnGTeZLvtYl+jne4t++Wo23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WAAAA&#10;ZHJzL1BLAQIUABQAAAAIAIdO4kA1mH111gAAAAkBAAAPAAAAAAAAAAEAIAAAADgAAABkcnMvZG93&#10;bnJldi54bWxQSwECFAAUAAAACACHTuJAZqykvLMBAAB9AwAADgAAAAAAAAABACAAAAA7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华文仿宋" w:eastAsia="华文仿宋" w:hAnsi="华文仿宋" w:hint="eastAsia"/>
          <w:sz w:val="32"/>
          <w:szCs w:val="32"/>
        </w:rPr>
        <w:t>单位名称（盖章）：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        </w:t>
      </w:r>
    </w:p>
    <w:p w:rsidR="007A7DBB" w:rsidRDefault="007A7DBB">
      <w:pPr>
        <w:spacing w:line="360" w:lineRule="auto"/>
        <w:ind w:firstLineChars="300" w:firstLine="960"/>
        <w:rPr>
          <w:rFonts w:ascii="仿宋_GB2312" w:eastAsia="仿宋_GB2312"/>
          <w:sz w:val="32"/>
          <w:szCs w:val="32"/>
        </w:rPr>
      </w:pPr>
    </w:p>
    <w:p w:rsidR="007A7DBB" w:rsidRDefault="007A7DBB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7A7DBB" w:rsidRDefault="00670136">
      <w:pPr>
        <w:spacing w:line="360" w:lineRule="auto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填报日期：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日</w:t>
      </w:r>
    </w:p>
    <w:p w:rsidR="007A7DBB" w:rsidRDefault="007A7DBB">
      <w:pPr>
        <w:spacing w:line="360" w:lineRule="auto"/>
        <w:rPr>
          <w:rFonts w:ascii="黑体" w:eastAsia="黑体"/>
          <w:spacing w:val="20"/>
          <w:szCs w:val="20"/>
        </w:rPr>
      </w:pPr>
    </w:p>
    <w:p w:rsidR="007A7DBB" w:rsidRDefault="007A7DBB">
      <w:pPr>
        <w:spacing w:line="360" w:lineRule="auto"/>
        <w:rPr>
          <w:rFonts w:ascii="黑体" w:eastAsia="黑体"/>
          <w:spacing w:val="20"/>
          <w:szCs w:val="20"/>
        </w:rPr>
      </w:pPr>
    </w:p>
    <w:p w:rsidR="007A7DBB" w:rsidRDefault="007A7DBB">
      <w:pPr>
        <w:adjustRightInd w:val="0"/>
        <w:snapToGrid w:val="0"/>
        <w:spacing w:line="360" w:lineRule="auto"/>
        <w:rPr>
          <w:rFonts w:eastAsia="仿宋"/>
          <w:sz w:val="36"/>
          <w:szCs w:val="36"/>
        </w:rPr>
        <w:sectPr w:rsidR="007A7DBB">
          <w:footerReference w:type="default" r:id="rId8"/>
          <w:headerReference w:type="first" r:id="rId9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:rsidR="007A7DBB" w:rsidRDefault="007A7DBB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黑体"/>
          <w:sz w:val="40"/>
          <w:szCs w:val="36"/>
        </w:rPr>
      </w:pPr>
    </w:p>
    <w:p w:rsidR="007A7DBB" w:rsidRDefault="0067013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黑体"/>
          <w:sz w:val="40"/>
          <w:szCs w:val="36"/>
        </w:rPr>
      </w:pPr>
      <w:r>
        <w:rPr>
          <w:rFonts w:ascii="方正小标宋简体" w:eastAsia="方正小标宋简体" w:hAnsi="黑体" w:hint="eastAsia"/>
          <w:sz w:val="44"/>
          <w:szCs w:val="44"/>
        </w:rPr>
        <w:t>服务方案编制要点</w:t>
      </w:r>
    </w:p>
    <w:p w:rsidR="007A7DBB" w:rsidRDefault="007A7DBB">
      <w:pPr>
        <w:spacing w:line="560" w:lineRule="exact"/>
        <w:jc w:val="center"/>
        <w:rPr>
          <w:rFonts w:cs="Times New Roman"/>
        </w:rPr>
      </w:pPr>
    </w:p>
    <w:p w:rsidR="007A7DBB" w:rsidRDefault="00507BBD">
      <w:pPr>
        <w:overflowPunct w:val="0"/>
        <w:topLinePunct/>
        <w:spacing w:beforeLines="50" w:before="156" w:afterLines="50" w:after="156" w:line="560" w:lineRule="exact"/>
        <w:ind w:firstLineChars="200" w:firstLine="640"/>
        <w:outlineLvl w:val="0"/>
        <w:rPr>
          <w:rFonts w:ascii="黑体" w:eastAsia="黑体" w:hAnsi="黑体" w:cs="Times New Roman"/>
          <w:b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Cs/>
          <w:kern w:val="0"/>
          <w:sz w:val="32"/>
          <w:szCs w:val="32"/>
        </w:rPr>
        <w:t>一</w:t>
      </w:r>
      <w:r w:rsidR="00670136">
        <w:rPr>
          <w:rFonts w:ascii="黑体" w:eastAsia="黑体" w:hAnsi="黑体" w:cs="Times New Roman" w:hint="eastAsia"/>
          <w:bCs/>
          <w:kern w:val="0"/>
          <w:sz w:val="32"/>
          <w:szCs w:val="32"/>
        </w:rPr>
        <w:t>、公共示范平台工作基础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1.申报单位基本情况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包括经营范围、单位简介、管理制度、服务场地面积、政府委托服务经验、产业研究经验、财务情况、管理体系认证情况等。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2.省级（或国家级）中小企业公共示范平台（以下简称公共示范平台）认定情况。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3.申报单位服务能力及业绩情况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服务北京市中小企业情况，包括但不限于开展服务内容、总体情况、服务类别、服务人员情况、服务组织能力（近两年各</w:t>
      </w:r>
      <w:proofErr w:type="gramStart"/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类创业</w:t>
      </w:r>
      <w:proofErr w:type="gramEnd"/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活动组织场次，活动类别）、服务企业数量、服务资源（专家资源、合作服务机构资源）、服务影响力等。 </w:t>
      </w:r>
    </w:p>
    <w:p w:rsidR="007A7DBB" w:rsidRDefault="00507BBD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.公共示范平台历史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服务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“专精特新”中小企业情况。</w:t>
      </w:r>
    </w:p>
    <w:p w:rsidR="007A7DBB" w:rsidRDefault="00507BBD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.公共示范平台服务</w:t>
      </w:r>
      <w:r w:rsidR="004A3E6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北京市</w:t>
      </w:r>
      <w:r w:rsidR="004C6F11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国家级专精特新“小巨人”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企业</w:t>
      </w:r>
      <w:r w:rsidR="004A3E6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和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北京市</w:t>
      </w:r>
      <w:r w:rsidR="004A3E6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“专精特新”中小企业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优势。</w:t>
      </w:r>
    </w:p>
    <w:p w:rsidR="007A7DBB" w:rsidRDefault="00507BBD">
      <w:pPr>
        <w:overflowPunct w:val="0"/>
        <w:topLinePunct/>
        <w:spacing w:beforeLines="50" w:before="156" w:afterLines="50" w:after="156" w:line="560" w:lineRule="exact"/>
        <w:ind w:firstLineChars="200" w:firstLine="640"/>
        <w:outlineLvl w:val="0"/>
        <w:rPr>
          <w:rFonts w:ascii="黑体" w:eastAsia="黑体" w:hAnsi="黑体" w:cs="Times New Roman"/>
          <w:bCs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Cs/>
          <w:kern w:val="0"/>
          <w:sz w:val="32"/>
          <w:szCs w:val="32"/>
        </w:rPr>
        <w:t>二</w:t>
      </w:r>
      <w:r w:rsidR="00670136">
        <w:rPr>
          <w:rFonts w:ascii="黑体" w:eastAsia="黑体" w:hAnsi="黑体" w:cs="Times New Roman"/>
          <w:bCs/>
          <w:kern w:val="0"/>
          <w:sz w:val="32"/>
          <w:szCs w:val="32"/>
        </w:rPr>
        <w:t>、</w:t>
      </w:r>
      <w:r w:rsidR="004C6F11">
        <w:rPr>
          <w:rFonts w:ascii="黑体" w:eastAsia="黑体" w:hAnsi="黑体" w:cs="Times New Roman" w:hint="eastAsia"/>
          <w:bCs/>
          <w:kern w:val="0"/>
          <w:sz w:val="32"/>
          <w:szCs w:val="32"/>
        </w:rPr>
        <w:t>“专精特新”中小</w:t>
      </w:r>
      <w:r w:rsidR="00670136">
        <w:rPr>
          <w:rFonts w:ascii="黑体" w:eastAsia="黑体" w:hAnsi="黑体" w:cs="Times New Roman" w:hint="eastAsia"/>
          <w:bCs/>
          <w:kern w:val="0"/>
          <w:sz w:val="32"/>
          <w:szCs w:val="32"/>
        </w:rPr>
        <w:t>企业服务措施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集聚技术、资金和人才等创新资源，为</w:t>
      </w:r>
      <w:r w:rsidR="004C6F11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国家级专精特新“小巨人”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企业提供针对性强、可取得明显成效的近期帮扶和长期推动</w:t>
      </w:r>
      <w:r w:rsidR="004C6F11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措施。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具体服务类别须至少包括下列其中</w:t>
      </w:r>
      <w:r w:rsidR="00507BBD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一</w:t>
      </w:r>
      <w:r w:rsidRPr="00F127DF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项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：</w:t>
      </w:r>
      <w:r w:rsidR="007F4990">
        <w:rPr>
          <w:rFonts w:ascii="仿宋_GB2312" w:eastAsia="仿宋_GB2312" w:hint="eastAsia"/>
          <w:sz w:val="32"/>
          <w:szCs w:val="32"/>
        </w:rPr>
        <w:t>政策服务、创新和技术服务</w:t>
      </w:r>
      <w:r w:rsidR="007F4990">
        <w:rPr>
          <w:rFonts w:ascii="仿宋_GB2312" w:eastAsia="仿宋_GB2312"/>
          <w:sz w:val="32"/>
          <w:szCs w:val="32"/>
        </w:rPr>
        <w:t>、</w:t>
      </w:r>
      <w:r w:rsidR="007F4990">
        <w:rPr>
          <w:rFonts w:ascii="仿宋_GB2312" w:eastAsia="仿宋_GB2312" w:hint="eastAsia"/>
          <w:sz w:val="32"/>
          <w:szCs w:val="32"/>
        </w:rPr>
        <w:t>数字化赋能服务</w:t>
      </w:r>
      <w:r w:rsidR="007F4990">
        <w:rPr>
          <w:rFonts w:ascii="仿宋_GB2312" w:eastAsia="仿宋_GB2312"/>
          <w:sz w:val="32"/>
          <w:szCs w:val="32"/>
        </w:rPr>
        <w:t>、</w:t>
      </w:r>
      <w:r w:rsidR="007F4990">
        <w:rPr>
          <w:rFonts w:ascii="仿宋_GB2312" w:eastAsia="仿宋_GB2312" w:hint="eastAsia"/>
          <w:sz w:val="32"/>
          <w:szCs w:val="32"/>
        </w:rPr>
        <w:t>工业设计服务</w:t>
      </w:r>
      <w:r w:rsidR="007F4990">
        <w:rPr>
          <w:rFonts w:ascii="仿宋_GB2312" w:eastAsia="仿宋_GB2312"/>
          <w:sz w:val="32"/>
          <w:szCs w:val="32"/>
        </w:rPr>
        <w:t>、</w:t>
      </w:r>
      <w:r w:rsidR="007F4990">
        <w:rPr>
          <w:rFonts w:ascii="仿宋_GB2312" w:eastAsia="仿宋_GB2312" w:hint="eastAsia"/>
          <w:sz w:val="32"/>
          <w:szCs w:val="32"/>
        </w:rPr>
        <w:t>融资对接服务</w:t>
      </w:r>
      <w:r w:rsidR="007F4990">
        <w:rPr>
          <w:rFonts w:ascii="仿宋_GB2312" w:eastAsia="仿宋_GB2312"/>
          <w:sz w:val="32"/>
          <w:szCs w:val="32"/>
        </w:rPr>
        <w:t>、</w:t>
      </w:r>
      <w:r w:rsidR="007F4990">
        <w:rPr>
          <w:rFonts w:ascii="仿宋_GB2312" w:eastAsia="仿宋_GB2312" w:hint="eastAsia"/>
          <w:sz w:val="32"/>
          <w:szCs w:val="32"/>
        </w:rPr>
        <w:t>管理咨询服务</w:t>
      </w:r>
      <w:r w:rsidR="007F4990">
        <w:rPr>
          <w:rFonts w:ascii="仿宋_GB2312" w:eastAsia="仿宋_GB2312"/>
          <w:sz w:val="32"/>
          <w:szCs w:val="32"/>
        </w:rPr>
        <w:t>、</w:t>
      </w:r>
      <w:r w:rsidR="007F4990">
        <w:rPr>
          <w:rFonts w:ascii="仿宋_GB2312" w:eastAsia="仿宋_GB2312" w:hint="eastAsia"/>
          <w:sz w:val="32"/>
          <w:szCs w:val="32"/>
        </w:rPr>
        <w:t>市场开拓服务、培训服务、法律维权服务和其他</w:t>
      </w:r>
      <w:r w:rsidR="007F4990">
        <w:rPr>
          <w:rFonts w:ascii="仿宋_GB2312" w:eastAsia="仿宋_GB2312" w:hint="eastAsia"/>
          <w:sz w:val="32"/>
          <w:szCs w:val="32"/>
        </w:rPr>
        <w:lastRenderedPageBreak/>
        <w:t>服务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。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对应服务类别，论述具体服务措施。服务措施须列明主要服务产品方案，包括但不限于服务产品名称、服务具体内容、</w:t>
      </w:r>
      <w:r w:rsidR="008F5490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服务</w:t>
      </w:r>
      <w:r w:rsidR="00B51D31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收入</w:t>
      </w:r>
      <w:r w:rsidR="008F5490">
        <w:rPr>
          <w:rFonts w:ascii="仿宋_GB2312" w:eastAsia="仿宋_GB2312" w:hAnsi="Times New Roman" w:cs="Times New Roman" w:hint="eastAsia"/>
          <w:kern w:val="0"/>
          <w:sz w:val="32"/>
          <w:szCs w:val="32"/>
        </w:rPr>
        <w:t>规模、</w:t>
      </w:r>
      <w:r w:rsidR="00B51D31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服务中小企业特别是“专精特新”中小企业家次，</w:t>
      </w:r>
      <w:r w:rsidR="008F5490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服务频次、服务价格、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服务工作流程、服务方式、服务目标、服务成效等。</w:t>
      </w:r>
      <w:r w:rsidR="00FF02AE" w:rsidRPr="00FF02A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其中政策服务、创新和技术服务、管理咨询服务、培训服务应100%覆盖国家级专精特新“小巨人”企业。</w:t>
      </w:r>
      <w:r w:rsidR="00CD54D6" w:rsidRPr="00CD54D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推动国家级专精特新“小巨人”企业研发经费</w:t>
      </w:r>
      <w:r w:rsidR="00CD54D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投入</w:t>
      </w:r>
      <w:r w:rsidR="00CD54D6" w:rsidRPr="00CD54D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、上云用云比例、数字化研发设计工具普及率。</w:t>
      </w:r>
    </w:p>
    <w:p w:rsidR="007A7DBB" w:rsidRDefault="00B51D31">
      <w:pPr>
        <w:overflowPunct w:val="0"/>
        <w:topLinePunct/>
        <w:spacing w:beforeLines="50" w:before="156" w:afterLines="50" w:after="156" w:line="560" w:lineRule="exact"/>
        <w:ind w:firstLineChars="200" w:firstLine="640"/>
        <w:outlineLvl w:val="0"/>
        <w:rPr>
          <w:rFonts w:ascii="黑体" w:eastAsia="黑体" w:hAnsi="黑体" w:cs="Times New Roman"/>
          <w:bCs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Cs/>
          <w:kern w:val="0"/>
          <w:sz w:val="32"/>
          <w:szCs w:val="32"/>
        </w:rPr>
        <w:t>三</w:t>
      </w:r>
      <w:r w:rsidR="00670136">
        <w:rPr>
          <w:rFonts w:ascii="黑体" w:eastAsia="黑体" w:hAnsi="黑体" w:cs="Times New Roman"/>
          <w:bCs/>
          <w:kern w:val="0"/>
          <w:sz w:val="32"/>
          <w:szCs w:val="32"/>
        </w:rPr>
        <w:t>、</w:t>
      </w:r>
      <w:r w:rsidR="00670136">
        <w:rPr>
          <w:rFonts w:ascii="黑体" w:eastAsia="黑体" w:hAnsi="黑体" w:cs="Times New Roman" w:hint="eastAsia"/>
          <w:bCs/>
          <w:kern w:val="0"/>
          <w:sz w:val="32"/>
          <w:szCs w:val="32"/>
        </w:rPr>
        <w:t>分年度服务工作目标与实施计划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1.分年度服务工作目标</w:t>
      </w:r>
    </w:p>
    <w:p w:rsidR="007A7DBB" w:rsidRDefault="002013BB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精准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服务北京市国家级专精特新“小巨人”企业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和北京市“专精特新”中小企业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的预期目标及成效。对照服务内容列明起始年</w:t>
      </w:r>
      <w:r w:rsidR="00D748FC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（</w:t>
      </w:r>
      <w:r w:rsidR="00D748FC">
        <w:rPr>
          <w:rFonts w:ascii="仿宋_GB2312" w:eastAsia="仿宋_GB2312" w:hAnsi="Times New Roman" w:cs="Times New Roman"/>
          <w:kern w:val="0"/>
          <w:sz w:val="32"/>
          <w:szCs w:val="32"/>
        </w:rPr>
        <w:t>2020</w:t>
      </w:r>
      <w:r w:rsidR="00D748FC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年）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，</w:t>
      </w:r>
      <w:r w:rsidR="00D748FC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实施期满一年（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2021年</w:t>
      </w:r>
      <w:r w:rsidR="00D748FC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）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达到的服务绩效目标</w:t>
      </w:r>
      <w:r w:rsidR="004B08AF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（</w:t>
      </w:r>
      <w:r w:rsidR="001F4F0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内附</w:t>
      </w:r>
      <w:r w:rsidR="004B08AF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附件4）</w:t>
      </w:r>
      <w:r w:rsidR="0067013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。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2.分年度工作实施计划</w:t>
      </w:r>
    </w:p>
    <w:p w:rsidR="00507BBD" w:rsidRPr="00507BBD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分年度服务实施计划，如服务方式、服务方法、服务频次、实施的服务内容等。</w:t>
      </w:r>
    </w:p>
    <w:p w:rsidR="007A7DBB" w:rsidRDefault="00916D7A">
      <w:pPr>
        <w:overflowPunct w:val="0"/>
        <w:topLinePunct/>
        <w:spacing w:beforeLines="50" w:before="156" w:afterLines="50" w:after="156" w:line="560" w:lineRule="exact"/>
        <w:ind w:firstLineChars="200" w:firstLine="640"/>
        <w:outlineLvl w:val="0"/>
        <w:rPr>
          <w:rFonts w:ascii="黑体" w:eastAsia="黑体" w:hAnsi="黑体" w:cs="Times New Roman"/>
          <w:b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Cs/>
          <w:kern w:val="0"/>
          <w:sz w:val="32"/>
          <w:szCs w:val="32"/>
        </w:rPr>
        <w:t>四</w:t>
      </w:r>
      <w:r w:rsidR="00670136">
        <w:rPr>
          <w:rFonts w:ascii="黑体" w:eastAsia="黑体" w:hAnsi="黑体" w:cs="Times New Roman" w:hint="eastAsia"/>
          <w:bCs/>
          <w:kern w:val="0"/>
          <w:sz w:val="32"/>
          <w:szCs w:val="32"/>
        </w:rPr>
        <w:t>、政府服务方案</w:t>
      </w:r>
    </w:p>
    <w:p w:rsidR="00EE74DD" w:rsidRDefault="00B51D31" w:rsidP="00F127DF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深入理解政府服务企业要求，</w:t>
      </w:r>
      <w:r w:rsidR="00EE74DD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协助政府搭建“专精特新”中小企业的服务体系</w:t>
      </w:r>
      <w:r w:rsidR="00862C1A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总体架构，</w:t>
      </w:r>
      <w:r w:rsidR="00EE74DD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并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充分借助政府服务优势，为企业提供</w:t>
      </w:r>
      <w:r w:rsidR="00EE74DD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切实有效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服务</w:t>
      </w:r>
      <w:r w:rsidR="00862C1A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。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提出向政府</w:t>
      </w:r>
      <w:r w:rsidR="00EE74DD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定期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报送服务进展等</w:t>
      </w:r>
      <w:r w:rsidR="00EE74DD">
        <w:rPr>
          <w:rFonts w:ascii="仿宋_GB2312" w:eastAsia="仿宋_GB2312" w:hAnsi="Times New Roman" w:cs="Times New Roman" w:hint="eastAsia"/>
          <w:kern w:val="0"/>
          <w:sz w:val="32"/>
          <w:szCs w:val="32"/>
        </w:rPr>
        <w:t>的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沟通、汇报方案。</w:t>
      </w:r>
    </w:p>
    <w:p w:rsidR="00B51D31" w:rsidRPr="00B51D31" w:rsidRDefault="00EE74DD" w:rsidP="00F127DF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EE74DD">
        <w:rPr>
          <w:rFonts w:ascii="仿宋_GB2312" w:eastAsia="仿宋_GB2312" w:hAnsi="Times New Roman" w:cs="Times New Roman" w:hint="eastAsia"/>
          <w:kern w:val="0"/>
          <w:sz w:val="32"/>
          <w:szCs w:val="32"/>
        </w:rPr>
        <w:lastRenderedPageBreak/>
        <w:t>建立定期研究分析机制，开展国家级专精特新</w:t>
      </w:r>
      <w:proofErr w:type="gramStart"/>
      <w:r w:rsidRPr="00EE74DD">
        <w:rPr>
          <w:rFonts w:ascii="仿宋_GB2312" w:eastAsia="仿宋_GB2312" w:hAnsi="Times New Roman" w:cs="Times New Roman" w:hint="eastAsia"/>
          <w:kern w:val="0"/>
          <w:sz w:val="32"/>
          <w:szCs w:val="32"/>
        </w:rPr>
        <w:t>“</w:t>
      </w:r>
      <w:proofErr w:type="gramEnd"/>
      <w:r w:rsidRPr="00EE74DD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小巨人企业和北京市 “专精特新”中小企业发展情况研究，定期形成成果文件为政府部门校准政策措施、服务产品输出提供有效支撑。</w:t>
      </w:r>
    </w:p>
    <w:p w:rsidR="007A7DBB" w:rsidRDefault="00EE74DD">
      <w:pPr>
        <w:overflowPunct w:val="0"/>
        <w:topLinePunct/>
        <w:spacing w:beforeLines="50" w:before="156" w:afterLines="50" w:after="156" w:line="560" w:lineRule="exact"/>
        <w:ind w:firstLineChars="200" w:firstLine="640"/>
        <w:outlineLvl w:val="0"/>
        <w:rPr>
          <w:rFonts w:ascii="黑体" w:eastAsia="黑体" w:hAnsi="黑体" w:cs="Times New Roman"/>
          <w:bCs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Cs/>
          <w:kern w:val="0"/>
          <w:sz w:val="32"/>
          <w:szCs w:val="32"/>
        </w:rPr>
        <w:t>五</w:t>
      </w:r>
      <w:r w:rsidR="00670136">
        <w:rPr>
          <w:rFonts w:ascii="黑体" w:eastAsia="黑体" w:hAnsi="黑体" w:cs="Times New Roman"/>
          <w:bCs/>
          <w:kern w:val="0"/>
          <w:sz w:val="32"/>
          <w:szCs w:val="32"/>
        </w:rPr>
        <w:t>、</w:t>
      </w:r>
      <w:r w:rsidR="00670136">
        <w:rPr>
          <w:rFonts w:ascii="黑体" w:eastAsia="黑体" w:hAnsi="黑体" w:cs="Times New Roman" w:hint="eastAsia"/>
          <w:bCs/>
          <w:kern w:val="0"/>
          <w:sz w:val="32"/>
          <w:szCs w:val="32"/>
        </w:rPr>
        <w:t>组织管理与保障措施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1.组织管理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介绍申报单位服务</w:t>
      </w:r>
      <w:r w:rsidR="002013BB">
        <w:rPr>
          <w:rFonts w:ascii="仿宋_GB2312" w:eastAsia="仿宋_GB2312" w:hAnsi="Times New Roman" w:cs="Times New Roman" w:hint="eastAsia"/>
          <w:kern w:val="0"/>
          <w:sz w:val="32"/>
          <w:szCs w:val="32"/>
        </w:rPr>
        <w:t>“专精特新”中小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企业的整体组织安排情况，如组织机构、人员配备、内控机制等。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2.运营服务保障机制</w:t>
      </w:r>
    </w:p>
    <w:p w:rsidR="007A7DBB" w:rsidRDefault="00670136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介绍申报服务单位服务</w:t>
      </w:r>
      <w:r w:rsidR="002013BB">
        <w:rPr>
          <w:rFonts w:ascii="仿宋_GB2312" w:eastAsia="仿宋_GB2312" w:hAnsi="Times New Roman" w:cs="Times New Roman" w:hint="eastAsia"/>
          <w:kern w:val="0"/>
          <w:sz w:val="32"/>
          <w:szCs w:val="32"/>
        </w:rPr>
        <w:t>“专精特新”中小企业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的运营服务保障机制。</w:t>
      </w:r>
    </w:p>
    <w:p w:rsidR="007A7DBB" w:rsidRDefault="007A7DBB">
      <w:pPr>
        <w:overflowPunct w:val="0"/>
        <w:topLinePunct/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 w:cs="Times New Roman"/>
          <w:kern w:val="0"/>
          <w:sz w:val="32"/>
          <w:szCs w:val="32"/>
        </w:rPr>
      </w:pPr>
    </w:p>
    <w:sectPr w:rsidR="007A7DBB">
      <w:footerReference w:type="default" r:id="rId10"/>
      <w:pgSz w:w="11906" w:h="16838"/>
      <w:pgMar w:top="1440" w:right="1286" w:bottom="1440" w:left="16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79FC" w:rsidRDefault="00FA79FC">
      <w:r>
        <w:separator/>
      </w:r>
    </w:p>
  </w:endnote>
  <w:endnote w:type="continuationSeparator" w:id="0">
    <w:p w:rsidR="00FA79FC" w:rsidRDefault="00FA7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3417299"/>
    </w:sdtPr>
    <w:sdtEndPr/>
    <w:sdtContent>
      <w:p w:rsidR="007A7DBB" w:rsidRDefault="0067013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6621932"/>
    </w:sdtPr>
    <w:sdtEndPr/>
    <w:sdtContent>
      <w:p w:rsidR="007A7DBB" w:rsidRDefault="0067013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6077" w:rsidRPr="00756077">
          <w:rPr>
            <w:noProof/>
            <w:lang w:val="zh-CN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79FC" w:rsidRDefault="00FA79FC">
      <w:r>
        <w:separator/>
      </w:r>
    </w:p>
  </w:footnote>
  <w:footnote w:type="continuationSeparator" w:id="0">
    <w:p w:rsidR="00FA79FC" w:rsidRDefault="00FA79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DBB" w:rsidRDefault="007A7DBB">
    <w:pPr>
      <w:pStyle w:val="aa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363"/>
    <w:rsid w:val="BD65AA1D"/>
    <w:rsid w:val="CFBFA262"/>
    <w:rsid w:val="DF4DF6FC"/>
    <w:rsid w:val="DFFDDB96"/>
    <w:rsid w:val="00005919"/>
    <w:rsid w:val="00011D4A"/>
    <w:rsid w:val="00013070"/>
    <w:rsid w:val="00015A83"/>
    <w:rsid w:val="000251F8"/>
    <w:rsid w:val="00027448"/>
    <w:rsid w:val="00032955"/>
    <w:rsid w:val="00042917"/>
    <w:rsid w:val="00044F16"/>
    <w:rsid w:val="00062CED"/>
    <w:rsid w:val="00070F42"/>
    <w:rsid w:val="000821EC"/>
    <w:rsid w:val="0009005F"/>
    <w:rsid w:val="00090530"/>
    <w:rsid w:val="000A43DB"/>
    <w:rsid w:val="000B7478"/>
    <w:rsid w:val="000C681F"/>
    <w:rsid w:val="000D25D2"/>
    <w:rsid w:val="000D678D"/>
    <w:rsid w:val="000F36D1"/>
    <w:rsid w:val="001002C8"/>
    <w:rsid w:val="001074D7"/>
    <w:rsid w:val="00107DE3"/>
    <w:rsid w:val="00121DEF"/>
    <w:rsid w:val="001274B1"/>
    <w:rsid w:val="001278D2"/>
    <w:rsid w:val="00130096"/>
    <w:rsid w:val="00142A6F"/>
    <w:rsid w:val="001509FC"/>
    <w:rsid w:val="00174135"/>
    <w:rsid w:val="001977DF"/>
    <w:rsid w:val="001B2144"/>
    <w:rsid w:val="001B38C7"/>
    <w:rsid w:val="001B6141"/>
    <w:rsid w:val="001D3FE3"/>
    <w:rsid w:val="001F4F07"/>
    <w:rsid w:val="001F7D4B"/>
    <w:rsid w:val="002013BB"/>
    <w:rsid w:val="0020263C"/>
    <w:rsid w:val="00207A61"/>
    <w:rsid w:val="00220BC0"/>
    <w:rsid w:val="002358BC"/>
    <w:rsid w:val="002A3F7E"/>
    <w:rsid w:val="002A5AE5"/>
    <w:rsid w:val="002B65C5"/>
    <w:rsid w:val="002C7182"/>
    <w:rsid w:val="002D44BE"/>
    <w:rsid w:val="002E775F"/>
    <w:rsid w:val="003000FE"/>
    <w:rsid w:val="0030587A"/>
    <w:rsid w:val="00306C73"/>
    <w:rsid w:val="00322351"/>
    <w:rsid w:val="0035413D"/>
    <w:rsid w:val="00362026"/>
    <w:rsid w:val="00381351"/>
    <w:rsid w:val="00382393"/>
    <w:rsid w:val="0039199F"/>
    <w:rsid w:val="0039221E"/>
    <w:rsid w:val="003A3FE3"/>
    <w:rsid w:val="003A4398"/>
    <w:rsid w:val="003C7DCD"/>
    <w:rsid w:val="003E34CA"/>
    <w:rsid w:val="003E76CD"/>
    <w:rsid w:val="003F1D14"/>
    <w:rsid w:val="003F393E"/>
    <w:rsid w:val="00410B0C"/>
    <w:rsid w:val="00414942"/>
    <w:rsid w:val="0042283F"/>
    <w:rsid w:val="00425BFF"/>
    <w:rsid w:val="00431140"/>
    <w:rsid w:val="00445FB8"/>
    <w:rsid w:val="0045575D"/>
    <w:rsid w:val="00462F2D"/>
    <w:rsid w:val="00463543"/>
    <w:rsid w:val="00471E27"/>
    <w:rsid w:val="00473C23"/>
    <w:rsid w:val="004A3E69"/>
    <w:rsid w:val="004B08AF"/>
    <w:rsid w:val="004C6F11"/>
    <w:rsid w:val="004D3EC8"/>
    <w:rsid w:val="004E24FC"/>
    <w:rsid w:val="004F03BC"/>
    <w:rsid w:val="004F5363"/>
    <w:rsid w:val="004F6A79"/>
    <w:rsid w:val="00500798"/>
    <w:rsid w:val="00507BBD"/>
    <w:rsid w:val="00522D0A"/>
    <w:rsid w:val="00530798"/>
    <w:rsid w:val="0053564B"/>
    <w:rsid w:val="00535CC9"/>
    <w:rsid w:val="00554CC5"/>
    <w:rsid w:val="00555FE9"/>
    <w:rsid w:val="005C51E4"/>
    <w:rsid w:val="005F38DD"/>
    <w:rsid w:val="005F5CFE"/>
    <w:rsid w:val="006024FC"/>
    <w:rsid w:val="00605D1D"/>
    <w:rsid w:val="00611244"/>
    <w:rsid w:val="00613223"/>
    <w:rsid w:val="00643DED"/>
    <w:rsid w:val="00646EB6"/>
    <w:rsid w:val="006521A1"/>
    <w:rsid w:val="00662D70"/>
    <w:rsid w:val="00663345"/>
    <w:rsid w:val="00670136"/>
    <w:rsid w:val="006716C7"/>
    <w:rsid w:val="00684DDA"/>
    <w:rsid w:val="006A5E5F"/>
    <w:rsid w:val="006C2A91"/>
    <w:rsid w:val="006D57B0"/>
    <w:rsid w:val="00701288"/>
    <w:rsid w:val="0070226F"/>
    <w:rsid w:val="00723E92"/>
    <w:rsid w:val="00751EA1"/>
    <w:rsid w:val="00756077"/>
    <w:rsid w:val="00757EAC"/>
    <w:rsid w:val="007646D1"/>
    <w:rsid w:val="00770B87"/>
    <w:rsid w:val="0078181C"/>
    <w:rsid w:val="0078747A"/>
    <w:rsid w:val="00795B6B"/>
    <w:rsid w:val="00796404"/>
    <w:rsid w:val="007A2415"/>
    <w:rsid w:val="007A7DBB"/>
    <w:rsid w:val="007B126B"/>
    <w:rsid w:val="007B146D"/>
    <w:rsid w:val="007E66CB"/>
    <w:rsid w:val="007E674C"/>
    <w:rsid w:val="007F3EBB"/>
    <w:rsid w:val="007F4990"/>
    <w:rsid w:val="00800F9B"/>
    <w:rsid w:val="00804B39"/>
    <w:rsid w:val="00816689"/>
    <w:rsid w:val="008246AB"/>
    <w:rsid w:val="00840114"/>
    <w:rsid w:val="00840DA4"/>
    <w:rsid w:val="00843F6F"/>
    <w:rsid w:val="0086172F"/>
    <w:rsid w:val="00862C1A"/>
    <w:rsid w:val="00871810"/>
    <w:rsid w:val="0087492B"/>
    <w:rsid w:val="008A073A"/>
    <w:rsid w:val="008D7EAD"/>
    <w:rsid w:val="008E143A"/>
    <w:rsid w:val="008F08F1"/>
    <w:rsid w:val="008F2768"/>
    <w:rsid w:val="008F5490"/>
    <w:rsid w:val="00904D3C"/>
    <w:rsid w:val="00914236"/>
    <w:rsid w:val="00916D7A"/>
    <w:rsid w:val="00927938"/>
    <w:rsid w:val="009356A0"/>
    <w:rsid w:val="00943549"/>
    <w:rsid w:val="00944173"/>
    <w:rsid w:val="009954AB"/>
    <w:rsid w:val="009A28C6"/>
    <w:rsid w:val="009B3A37"/>
    <w:rsid w:val="009D25EB"/>
    <w:rsid w:val="009D4EEE"/>
    <w:rsid w:val="00A038AE"/>
    <w:rsid w:val="00A04E30"/>
    <w:rsid w:val="00A16D5E"/>
    <w:rsid w:val="00A23651"/>
    <w:rsid w:val="00A32532"/>
    <w:rsid w:val="00A53850"/>
    <w:rsid w:val="00A57DC9"/>
    <w:rsid w:val="00A82B2A"/>
    <w:rsid w:val="00A84CC3"/>
    <w:rsid w:val="00A8542B"/>
    <w:rsid w:val="00A8579A"/>
    <w:rsid w:val="00A94921"/>
    <w:rsid w:val="00A970AD"/>
    <w:rsid w:val="00AB473A"/>
    <w:rsid w:val="00AC7B0D"/>
    <w:rsid w:val="00AE3E45"/>
    <w:rsid w:val="00B072BA"/>
    <w:rsid w:val="00B13B9D"/>
    <w:rsid w:val="00B35F8B"/>
    <w:rsid w:val="00B4224E"/>
    <w:rsid w:val="00B51D31"/>
    <w:rsid w:val="00B71543"/>
    <w:rsid w:val="00B75C52"/>
    <w:rsid w:val="00B82F9E"/>
    <w:rsid w:val="00BA12BE"/>
    <w:rsid w:val="00BA73D2"/>
    <w:rsid w:val="00BB03C5"/>
    <w:rsid w:val="00BB2782"/>
    <w:rsid w:val="00BB3440"/>
    <w:rsid w:val="00BB5F4C"/>
    <w:rsid w:val="00BC785D"/>
    <w:rsid w:val="00BD7C76"/>
    <w:rsid w:val="00BE3E20"/>
    <w:rsid w:val="00BF4167"/>
    <w:rsid w:val="00BF5E3D"/>
    <w:rsid w:val="00C140FB"/>
    <w:rsid w:val="00C26059"/>
    <w:rsid w:val="00C3701D"/>
    <w:rsid w:val="00C40C12"/>
    <w:rsid w:val="00C4317B"/>
    <w:rsid w:val="00C52EFD"/>
    <w:rsid w:val="00C72949"/>
    <w:rsid w:val="00C9693E"/>
    <w:rsid w:val="00CA03CA"/>
    <w:rsid w:val="00CA4395"/>
    <w:rsid w:val="00CC627F"/>
    <w:rsid w:val="00CD54D6"/>
    <w:rsid w:val="00CE1D30"/>
    <w:rsid w:val="00CE51CD"/>
    <w:rsid w:val="00CF4013"/>
    <w:rsid w:val="00CF466E"/>
    <w:rsid w:val="00D05C9C"/>
    <w:rsid w:val="00D15ED7"/>
    <w:rsid w:val="00D40D68"/>
    <w:rsid w:val="00D412F3"/>
    <w:rsid w:val="00D53A67"/>
    <w:rsid w:val="00D61D67"/>
    <w:rsid w:val="00D748FC"/>
    <w:rsid w:val="00D9194D"/>
    <w:rsid w:val="00DA0F42"/>
    <w:rsid w:val="00DB2B45"/>
    <w:rsid w:val="00DB5A3A"/>
    <w:rsid w:val="00DC005B"/>
    <w:rsid w:val="00DF1168"/>
    <w:rsid w:val="00E02B2C"/>
    <w:rsid w:val="00E0709A"/>
    <w:rsid w:val="00E12088"/>
    <w:rsid w:val="00E1260D"/>
    <w:rsid w:val="00E67998"/>
    <w:rsid w:val="00E86DDC"/>
    <w:rsid w:val="00E97662"/>
    <w:rsid w:val="00EA572D"/>
    <w:rsid w:val="00EC6B92"/>
    <w:rsid w:val="00ED5F91"/>
    <w:rsid w:val="00EE2977"/>
    <w:rsid w:val="00EE74DD"/>
    <w:rsid w:val="00EF4F60"/>
    <w:rsid w:val="00F02CBF"/>
    <w:rsid w:val="00F127DF"/>
    <w:rsid w:val="00F1676A"/>
    <w:rsid w:val="00F243CF"/>
    <w:rsid w:val="00F272A5"/>
    <w:rsid w:val="00F62E0A"/>
    <w:rsid w:val="00F73691"/>
    <w:rsid w:val="00F75D15"/>
    <w:rsid w:val="00F865F4"/>
    <w:rsid w:val="00F86B2E"/>
    <w:rsid w:val="00FA79FC"/>
    <w:rsid w:val="00FC4488"/>
    <w:rsid w:val="00FC4B25"/>
    <w:rsid w:val="00FC5AAD"/>
    <w:rsid w:val="00FC6774"/>
    <w:rsid w:val="00FE0003"/>
    <w:rsid w:val="00FE0702"/>
    <w:rsid w:val="00FE0BD9"/>
    <w:rsid w:val="00FE382F"/>
    <w:rsid w:val="00FE565A"/>
    <w:rsid w:val="00FE7A93"/>
    <w:rsid w:val="00FF02AE"/>
    <w:rsid w:val="0CCC5B7E"/>
    <w:rsid w:val="10D07A04"/>
    <w:rsid w:val="27B952B8"/>
    <w:rsid w:val="2C223A06"/>
    <w:rsid w:val="2DFD31E6"/>
    <w:rsid w:val="302C6548"/>
    <w:rsid w:val="316F7999"/>
    <w:rsid w:val="347767BD"/>
    <w:rsid w:val="3BCF6C01"/>
    <w:rsid w:val="432D6DBF"/>
    <w:rsid w:val="47627093"/>
    <w:rsid w:val="47FF90D5"/>
    <w:rsid w:val="4E8E2EB6"/>
    <w:rsid w:val="4F2E461F"/>
    <w:rsid w:val="53016FC9"/>
    <w:rsid w:val="540A2A98"/>
    <w:rsid w:val="5F7525B1"/>
    <w:rsid w:val="61802019"/>
    <w:rsid w:val="623C4CED"/>
    <w:rsid w:val="670F78CA"/>
    <w:rsid w:val="68F76FFB"/>
    <w:rsid w:val="737914D8"/>
    <w:rsid w:val="7503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652A70B"/>
  <w15:docId w15:val="{4795305A-2DCC-4977-99CF-2DF4D467B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3">
    <w:name w:val="heading 3"/>
    <w:basedOn w:val="a"/>
    <w:next w:val="a"/>
    <w:uiPriority w:val="9"/>
    <w:unhideWhenUsed/>
    <w:qFormat/>
    <w:pPr>
      <w:adjustRightInd w:val="0"/>
      <w:snapToGrid w:val="0"/>
      <w:spacing w:beforeLines="100" w:afterLines="50" w:line="360" w:lineRule="auto"/>
      <w:textAlignment w:val="baseline"/>
      <w:outlineLvl w:val="2"/>
    </w:pPr>
    <w:rPr>
      <w:rFonts w:ascii="仿宋_GB2312" w:eastAsia="仿宋_GB2312" w:hAnsi="宋体"/>
      <w:b/>
      <w:bCs/>
      <w:color w:val="000000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18"/>
      <w:szCs w:val="18"/>
    </w:rPr>
  </w:style>
  <w:style w:type="paragraph" w:styleId="a5">
    <w:name w:val="Body Text"/>
    <w:basedOn w:val="a"/>
    <w:uiPriority w:val="99"/>
    <w:unhideWhenUsed/>
    <w:qFormat/>
    <w:rPr>
      <w:rFonts w:ascii="华文新魏" w:eastAsia="华文新魏" w:hAnsi="Times New Roman"/>
      <w:sz w:val="36"/>
      <w:szCs w:val="24"/>
    </w:rPr>
  </w:style>
  <w:style w:type="paragraph" w:styleId="a6">
    <w:name w:val="Balloon Text"/>
    <w:basedOn w:val="a"/>
    <w:link w:val="a7"/>
    <w:uiPriority w:val="99"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Times New Roman" w:eastAsia="仿宋_GB2312" w:hAnsi="Times New Roman" w:cs="Times New Roman"/>
      <w:sz w:val="32"/>
    </w:rPr>
  </w:style>
  <w:style w:type="character" w:customStyle="1" w:styleId="ab">
    <w:name w:val="页眉 字符"/>
    <w:basedOn w:val="a0"/>
    <w:link w:val="aa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="Calibri" w:eastAsia="宋体" w:hAnsi="Calibri" w:cs="黑体"/>
      <w:sz w:val="18"/>
      <w:szCs w:val="18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  <w:style w:type="paragraph" w:customStyle="1" w:styleId="10">
    <w:name w:val="样式1"/>
    <w:basedOn w:val="a"/>
    <w:qFormat/>
    <w:pPr>
      <w:adjustRightInd w:val="0"/>
      <w:snapToGrid w:val="0"/>
      <w:spacing w:beforeLines="50"/>
      <w:jc w:val="left"/>
    </w:pPr>
    <w:rPr>
      <w:rFonts w:ascii="宋体" w:hAnsi="宋体"/>
      <w:snapToGrid w:val="0"/>
      <w:kern w:val="0"/>
      <w:szCs w:val="30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Calibri" w:hAnsi="Calibri" w:cs="黑体"/>
      <w:kern w:val="2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hAnsi="Calibri" w:cs="黑体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CC7711-A239-4AE2-A37B-F3DAD608A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xiaofu</dc:creator>
  <cp:lastModifiedBy>whhjmj@163.com</cp:lastModifiedBy>
  <cp:revision>20</cp:revision>
  <dcterms:created xsi:type="dcterms:W3CDTF">2021-02-26T18:34:00Z</dcterms:created>
  <dcterms:modified xsi:type="dcterms:W3CDTF">2021-05-10T09:07:00Z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